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b/>
          <w:b/>
          <w:i/>
          <w:i/>
          <w:sz w:val="28"/>
          <w:szCs w:val="24"/>
        </w:rPr>
      </w:pPr>
      <w:r>
        <w:rPr>
          <w:b/>
          <w:i/>
          <w:sz w:val="28"/>
          <w:szCs w:val="24"/>
        </w:rPr>
        <w:t>Day 1…The Cry…Maranatha</w:t>
      </w:r>
    </w:p>
    <w:p>
      <w:pPr>
        <w:pStyle w:val="Normal"/>
        <w:rPr>
          <w:sz w:val="24"/>
          <w:szCs w:val="24"/>
        </w:rPr>
      </w:pPr>
      <w:r>
        <w:rPr>
          <w:sz w:val="24"/>
          <w:szCs w:val="24"/>
        </w:rPr>
        <w:t>All Creation Cry…</w:t>
      </w:r>
    </w:p>
    <w:p>
      <w:pPr>
        <w:pStyle w:val="Normal"/>
        <w:rPr>
          <w:sz w:val="24"/>
          <w:szCs w:val="24"/>
        </w:rPr>
      </w:pPr>
      <w:r>
        <w:rPr>
          <w:sz w:val="24"/>
          <w:szCs w:val="24"/>
        </w:rPr>
        <w:t>The cry in Romans 8.</w:t>
      </w:r>
    </w:p>
    <w:p>
      <w:pPr>
        <w:pStyle w:val="Normal"/>
        <w:rPr>
          <w:sz w:val="24"/>
          <w:szCs w:val="24"/>
        </w:rPr>
      </w:pPr>
      <w:r>
        <w:rPr>
          <w:sz w:val="24"/>
          <w:szCs w:val="24"/>
        </w:rPr>
        <w:t>“</w:t>
      </w:r>
      <w:r>
        <w:rPr>
          <w:sz w:val="24"/>
          <w:szCs w:val="24"/>
        </w:rPr>
        <w:t xml:space="preserve">For you did not receive a spirit of slavery to bring you back again into fear; on the contrary, you received the Spirit, who makes us sons and by whose power we cry out, ‘Abba!’ (that is, “Dear Father!”). The Spirit himself bears witness with our own spirits that we are children of God; and if we are children, then we are also heirs, heirs of God and joint-heirs with the Messiah — provided we are suffering with him in order also to be glorified with him. </w:t>
      </w:r>
    </w:p>
    <w:p>
      <w:pPr>
        <w:pStyle w:val="Normal"/>
        <w:rPr>
          <w:sz w:val="24"/>
          <w:szCs w:val="24"/>
        </w:rPr>
      </w:pPr>
      <w:r>
        <w:rPr>
          <w:sz w:val="24"/>
          <w:szCs w:val="24"/>
        </w:rPr>
        <w:t xml:space="preserve">I don’t think the sufferings we are going through now are even worth comparing with the glory that will be revealed to us in the future. The creation waits eagerly for the sons of God to be revealed; for the creation was made subject to frustration — not willingly, but because of the one who subjected it. But it was given a reliable hope that it too would be set free from its bondage to decay and would enjoy the freedom accompanying the glory that God’s children will have. We know that until now, the whole creation has been groaning as with the pains of childbirth; and not only it, but we ourselves, who have the first fruits of the Spirit, groan inwardly as we continue waiting eagerly to be made sons — that is, to have our whole bodies redeemed and set free. It was in this hope that we were saved. But if we see what we hope for, it isn’t hope — after all, who hopes for what he already sees? But if we continue hoping for something we don’t see, then we still wait eagerly for it, with perseverance. </w:t>
      </w:r>
    </w:p>
    <w:p>
      <w:pPr>
        <w:pStyle w:val="Normal"/>
        <w:rPr>
          <w:sz w:val="24"/>
          <w:szCs w:val="24"/>
        </w:rPr>
      </w:pPr>
      <w:r>
        <w:rPr>
          <w:sz w:val="24"/>
          <w:szCs w:val="24"/>
        </w:rPr>
        <w:t>Similarly, the Spirit helps us in our weakness; for we don’t know how to pray the way we should. But the Spirit himself pleads on our behalf with groanings too deep for words; and the one who searches hearts knows exactly what the Spirit is thinking, because his pleadings for God’s people accord with God’s will. Furthermore, we know that God causes everything to work together for the good of those who love God and are called in accordance with his purpose; because those whom he knew in advance, he also determined in advance would be conformed to the pattern of his Son, so that he might be the firstborn among many brothers; and those whom he thus determined in advance, he also called; and those whom he called, he also caused to be considered righteous; and those whom he caused to be considered righteous he also glorified!” Romans 8:15-30 CJB</w:t>
      </w:r>
    </w:p>
    <w:p>
      <w:pPr>
        <w:pStyle w:val="Normal"/>
        <w:rPr>
          <w:sz w:val="24"/>
          <w:szCs w:val="24"/>
        </w:rPr>
      </w:pPr>
      <w:r>
        <w:rPr>
          <w:sz w:val="24"/>
          <w:szCs w:val="24"/>
        </w:rPr>
        <w:t>The tremendous consequences of sin and rebellion of man kept the earth and all of God’s creation in slavery to the consequence of that sin.</w:t>
      </w:r>
    </w:p>
    <w:p>
      <w:pPr>
        <w:pStyle w:val="Normal"/>
        <w:rPr>
          <w:sz w:val="24"/>
          <w:szCs w:val="24"/>
        </w:rPr>
      </w:pPr>
      <w:r>
        <w:rPr>
          <w:sz w:val="24"/>
          <w:szCs w:val="24"/>
        </w:rPr>
        <w:t>Jesus on the cross… on His first coming secured our salvation… opened the way for us to have access into His throne… but there is a restoration coming.</w:t>
      </w:r>
    </w:p>
    <w:p>
      <w:pPr>
        <w:pStyle w:val="Normal"/>
        <w:rPr>
          <w:sz w:val="24"/>
          <w:szCs w:val="24"/>
        </w:rPr>
      </w:pPr>
      <w:r>
        <w:rPr>
          <w:sz w:val="24"/>
          <w:szCs w:val="24"/>
        </w:rPr>
        <w:t>In the second return of Messiah!</w:t>
      </w:r>
    </w:p>
    <w:p>
      <w:pPr>
        <w:pStyle w:val="Normal"/>
        <w:spacing w:before="0" w:after="200"/>
        <w:rPr>
          <w:sz w:val="24"/>
          <w:szCs w:val="24"/>
        </w:rPr>
      </w:pPr>
      <w:r>
        <w:rPr>
          <w:sz w:val="24"/>
          <w:szCs w:val="24"/>
        </w:rPr>
        <w:t>So all creation cry.</w:t>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Cambr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rFonts w:ascii="Cambria" w:hAnsi="Cambria" w:eastAsia="" w:cs="" w:asciiTheme="majorHAnsi" w:cstheme="majorBidi" w:eastAsiaTheme="majorEastAsia" w:hAnsiTheme="majorHAnsi"/>
      </w:rPr>
    </w:pPr>
    <w:r>
      <w:rPr>
        <w:rFonts w:eastAsia="" w:cs="" w:ascii="Cambria" w:hAnsi="Cambria" w:asciiTheme="majorHAnsi" w:cstheme="majorBidi" w:eastAsiaTheme="majorEastAsia" w:hAnsiTheme="majorHAnsi"/>
      </w:rPr>
      <w:t>FFCLA.ORG</w:t>
      <w:tab/>
      <w:t xml:space="preserve">Page </w:t>
    </w:r>
    <w:r>
      <w:rPr>
        <w:rFonts w:eastAsia="" w:cs="" w:ascii="Cambria" w:hAnsi="Cambria" w:asciiTheme="majorHAnsi" w:cstheme="majorBidi" w:eastAsiaTheme="majorEastAsia" w:hAnsiTheme="majorHAnsi"/>
      </w:rPr>
      <w:fldChar w:fldCharType="begin"/>
    </w:r>
    <w:r>
      <w:rPr>
        <w:rFonts w:eastAsia="" w:cs="" w:ascii="Cambria" w:hAnsi="Cambria"/>
      </w:rPr>
      <w:instrText> PAGE </w:instrText>
    </w:r>
    <w:r>
      <w:rPr>
        <w:rFonts w:eastAsia="" w:cs="" w:ascii="Cambria" w:hAnsi="Cambria"/>
      </w:rPr>
      <w:fldChar w:fldCharType="separate"/>
    </w:r>
    <w:r>
      <w:rPr>
        <w:rFonts w:eastAsia="" w:cs="" w:ascii="Cambria" w:hAnsi="Cambria"/>
      </w:rPr>
      <w:t>2</w:t>
    </w:r>
    <w:r>
      <w:rPr>
        <w:rFonts w:eastAsia="" w:cs="" w:ascii="Cambria" w:hAnsi="Cambria"/>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464097430"/>
      <w:dataBinding w:prefixMappings="xmlns:ns0='http://schemas.openxmlformats.org/package/2006/metadata/core-properties' xmlns:ns1='http://purl.org/dc/elements/1.1/'" w:xpath="/ns0:coreProperties[1]/ns1:title[1]" w:storeItemID="{6C3C8BC8-F283-45AE-878A-BAB7291924A1}"/>
      <w:alias w:val="Title"/>
    </w:sdtPr>
    <w:sdtContent>
      <w:p>
        <w:pPr>
          <w:pStyle w:val="Header"/>
          <w:spacing w:lineRule="auto" w:line="276"/>
          <w:rPr>
            <w:b/>
            <w:b/>
            <w:i/>
            <w:i/>
            <w:sz w:val="36"/>
          </w:rPr>
        </w:pPr>
        <w:r>
          <w:rPr>
            <w:b/>
            <w:i/>
            <w:sz w:val="36"/>
          </w:rPr>
          <w:t>Forerunners for Christ Los Angeles</w:t>
        </w:r>
      </w:p>
    </w:sdtContent>
  </w:sdt>
  <w:p>
    <w:pPr>
      <w:pStyle w:val="Header"/>
      <w:spacing w:lineRule="auto" w:line="276"/>
      <w:rPr>
        <w:b/>
        <w:b/>
        <w:sz w:val="24"/>
      </w:rPr>
    </w:pPr>
    <w:sdt>
      <w:sdtPr>
        <w:date w:fullDate="2023-06-19T00:00:00Z">
          <w:dateFormat w:val="MMMM d, yyyy"/>
          <w:lid w:val="en-US"/>
          <w:storeMappedDataAs w:val="dateTime"/>
          <w:calendar w:val="gregorian"/>
        </w:date>
      </w:sdtPr>
      <w:sdtContent>
        <w:r>
          <w:rPr>
            <w:b/>
            <w:sz w:val="24"/>
          </w:rPr>
        </w:r>
        <w:r>
          <w:rPr>
            <w:b/>
            <w:sz w:val="24"/>
          </w:rPr>
          <w:t>June 19, 2023</w:t>
        </w:r>
        <w:r>
          <w:rPr>
            <w:b/>
            <w:sz w:val="24"/>
          </w:rPr>
        </w:r>
      </w:sdtContent>
    </w:sdt>
    <w:r>
      <w:rPr>
        <w:b/>
        <w:sz w:val="24"/>
      </w:rPr>
      <w:t xml:space="preserve"> –</w:t>
    </w:r>
    <w:r>
      <w:rPr>
        <w:b/>
        <w:sz w:val="24"/>
      </w:rPr>
      <w:t xml:space="preserve"> </w:t>
    </w:r>
    <w:r>
      <w:rPr>
        <w:b/>
        <w:sz w:val="24"/>
      </w:rPr>
      <w:t>The Cry of the Bride: Maranatha</w:t>
    </w:r>
    <w:r>
      <w:rPr>
        <w:b/>
        <w:sz w:val="24"/>
      </w:rPr>
      <w:t xml:space="preserve"> – </w:t>
    </w:r>
    <w:r>
      <w:rPr>
        <w:b/>
        <w:sz w:val="24"/>
      </w:rPr>
      <w:t>Erlinda Cruz</w:t>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b5e91"/>
    <w:rPr/>
  </w:style>
  <w:style w:type="character" w:styleId="FooterChar" w:customStyle="1">
    <w:name w:val="Footer Char"/>
    <w:basedOn w:val="DefaultParagraphFont"/>
    <w:link w:val="Footer"/>
    <w:uiPriority w:val="99"/>
    <w:qFormat/>
    <w:rsid w:val="008b5e91"/>
    <w:rPr/>
  </w:style>
  <w:style w:type="character" w:styleId="BalloonTextChar" w:customStyle="1">
    <w:name w:val="Balloon Text Char"/>
    <w:basedOn w:val="DefaultParagraphFont"/>
    <w:link w:val="BalloonText"/>
    <w:uiPriority w:val="99"/>
    <w:semiHidden/>
    <w:qFormat/>
    <w:rsid w:val="008b5e91"/>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HeaderChar"/>
    <w:uiPriority w:val="99"/>
    <w:unhideWhenUsed/>
    <w:rsid w:val="008b5e91"/>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8b5e91"/>
    <w:pPr>
      <w:tabs>
        <w:tab w:val="clear" w:pos="720"/>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8b5e91"/>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Relationship Id="rId8"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000000"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000000"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F8A"/>
    <w:rsid w:val="00722026"/>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15D894442E40669E4809759D5C67DE">
    <w:name w:val="5615D894442E40669E4809759D5C67DE"/>
    <w:rsid w:val="00EA6F8A"/>
  </w:style>
  <w:style w:type="paragraph" w:customStyle="1" w:styleId="D9BDE141729046BBAC3D3EAC4FC772C1">
    <w:name w:val="D9BDE141729046BBAC3D3EAC4FC772C1"/>
    <w:rsid w:val="00EA6F8A"/>
  </w:style>
  <w:style w:type="paragraph" w:customStyle="1" w:styleId="59D70CF314D34B5CB081700C2D3E6F1B">
    <w:name w:val="59D70CF314D34B5CB081700C2D3E6F1B"/>
    <w:rsid w:val="00EA6F8A"/>
  </w:style>
  <w:style w:type="paragraph" w:customStyle="1" w:styleId="52BE14C4FDB744848504C04BEC5588E6">
    <w:name w:val="52BE14C4FDB744848504C04BEC5588E6"/>
    <w:rsid w:val="00EA6F8A"/>
  </w:style>
  <w:style w:type="paragraph" w:customStyle="1" w:styleId="01CC105634A84517BB04E1FA3A8147DC">
    <w:name w:val="01CC105634A84517BB04E1FA3A8147DC"/>
    <w:rsid w:val="00EA6F8A"/>
  </w:style>
  <w:style w:type="paragraph" w:customStyle="1" w:styleId="CAEB095FEF8B43EA99DC542E91E7C92C">
    <w:name w:val="CAEB095FEF8B43EA99DC542E91E7C92C"/>
    <w:rsid w:val="00EA6F8A"/>
  </w:style>
  <w:style w:type="paragraph" w:customStyle="1" w:styleId="493CC05F5F4949E686FCD4DFABBF40F9">
    <w:name w:val="493CC05F5F4949E686FCD4DFABBF40F9"/>
    <w:rsid w:val="00EA6F8A"/>
  </w:style>
  <w:style w:type="paragraph" w:customStyle="1" w:styleId="AEBF7C666D10458083926868A72DFF4C">
    <w:name w:val="AEBF7C666D10458083926868A72DFF4C"/>
    <w:rsid w:val="00EA6F8A"/>
  </w:style>
  <w:style w:type="paragraph" w:customStyle="1" w:styleId="1F128ED4D3004557908118744DA97949">
    <w:name w:val="1F128ED4D3004557908118744DA97949"/>
    <w:rsid w:val="00EA6F8A"/>
  </w:style>
  <w:style w:type="paragraph" w:customStyle="1" w:styleId="D5B5EA73132845358A287968104EEA49">
    <w:name w:val="D5B5EA73132845358A287968104EEA49"/>
    <w:rsid w:val="00EA6F8A"/>
  </w:style>
  <w:style w:type="paragraph" w:customStyle="1" w:styleId="E6DBDD75CCD54C3EB02A261130E32150">
    <w:name w:val="E6DBDD75CCD54C3EB02A261130E32150"/>
    <w:rsid w:val="00EA6F8A"/>
  </w:style>
  <w:style w:type="paragraph" w:customStyle="1" w:styleId="2FF36ED91297401B909EEF6B325B7203">
    <w:name w:val="2FF36ED91297401B909EEF6B325B7203"/>
    <w:rsid w:val="00EA6F8A"/>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LibreOffice/7.1.3.2$Windows_X86_64 LibreOffice_project/47f78053abe362b9384784d31a6e56f8511eb1c1</Application>
  <AppVersion>15.0000</AppVersion>
  <Pages>2</Pages>
  <Words>523</Words>
  <Characters>2326</Characters>
  <CharactersWithSpaces>2841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2023-07-04T20:03:00Z</dcterms:created>
  <dc:creator>Judah's Tribe</dc:creator>
  <dc:description/>
  <dc:language>en-US</dc:language>
  <cp:lastModifiedBy/>
  <dcterms:modified xsi:type="dcterms:W3CDTF">2023-10-30T22:56:09Z</dcterms:modified>
  <cp:revision>6</cp:revision>
  <dc:subject/>
  <dc:title>Forerunners for Christ Los Angeles</dc:title>
</cp:coreProperties>
</file>

<file path=docProps/custom.xml><?xml version="1.0" encoding="utf-8"?>
<Properties xmlns="http://schemas.openxmlformats.org/officeDocument/2006/custom-properties" xmlns:vt="http://schemas.openxmlformats.org/officeDocument/2006/docPropsVTypes"/>
</file>